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附件4：</w:t>
      </w:r>
    </w:p>
    <w:p>
      <w:pPr>
        <w:pStyle w:val="2"/>
        <w:ind w:left="0" w:leftChars="0" w:firstLine="0" w:firstLineChars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  <w:lang w:val="en-US" w:eastAsia="zh-CN"/>
        </w:rPr>
        <w:t>申报流程</w:t>
      </w: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一、进入内蒙古自治区建筑业协会官网（http://www.nmgjzyxh.com/），点击“争先创优”进入申报系统。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66055" cy="2440940"/>
            <wp:effectExtent l="0" t="0" r="6985" b="12700"/>
            <wp:docPr id="1028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11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0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二、点击注册账户。</w:t>
      </w:r>
    </w:p>
    <w:p>
      <w:p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66055" cy="2440940"/>
            <wp:effectExtent l="0" t="0" r="6985" b="12700"/>
            <wp:docPr id="1029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2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0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三、进行企业注册。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66055" cy="2440940"/>
            <wp:effectExtent l="0" t="0" r="6985" b="12700"/>
            <wp:docPr id="1030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4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0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四、注册后登录网站。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66055" cy="2440940"/>
            <wp:effectExtent l="0" t="0" r="6985" b="12700"/>
            <wp:docPr id="1031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图片 5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0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五、切换企业身份。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drawing>
          <wp:inline distT="0" distB="0" distL="0" distR="0">
            <wp:extent cx="5266055" cy="2440940"/>
            <wp:effectExtent l="0" t="0" r="6985" b="12700"/>
            <wp:docPr id="1032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图片 6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40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六、点击“申请入会”完成入会流程，如有操作疑问者可咨询行业发展与会员服务部（0471-6915199）。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54625" cy="2275840"/>
            <wp:effectExtent l="0" t="0" r="3175" b="10160"/>
            <wp:docPr id="3" name="图片 3" descr="221054183056112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210541830561121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七、点击“申报活动”，查看申报奖项。</w:t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6055" cy="2149475"/>
            <wp:effectExtent l="0" t="0" r="6985" b="14605"/>
            <wp:docPr id="8" name="图片 8" descr="440442114737728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404421147377282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八、选择要申报的奖项，点击查看“评选活动”。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76215" cy="2001520"/>
            <wp:effectExtent l="0" t="0" r="12065" b="10160"/>
            <wp:docPr id="1" name="图片 1" descr="752970827698784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529708276987846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九、点击申报奖项对应的活动“查看”。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53990" cy="2272665"/>
            <wp:effectExtent l="0" t="0" r="3810" b="13335"/>
            <wp:docPr id="2" name="图片 2" descr="885642135758086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856421357580863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十、在申报附件下载中，下载申报表，并点击“立即申报”进入申报流程。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60340" cy="2317750"/>
            <wp:effectExtent l="0" t="0" r="12700" b="13970"/>
            <wp:docPr id="4" name="图片 4" descr="331876161406428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318761614064280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十一、选择对应推荐盟市进行申报。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73675" cy="2250440"/>
            <wp:effectExtent l="0" t="0" r="14605" b="5080"/>
            <wp:docPr id="5" name="图片 5" descr="630926593779804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3092659377980476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十二、根据实际情况进行申报信息填写，上传填写完成的申报表与证明性等相关附件并提交。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drawing>
          <wp:inline distT="0" distB="0" distL="114300" distR="114300">
            <wp:extent cx="5276850" cy="2378075"/>
            <wp:effectExtent l="0" t="0" r="11430" b="14605"/>
            <wp:docPr id="6" name="图片 6" descr="16228738226984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228738226984287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Chars="0"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十三、提交后可进入“我的申报”中查看已经申报的成果评审信息及进度。</w:t>
      </w:r>
    </w:p>
    <w:p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2199005"/>
            <wp:effectExtent l="0" t="0" r="13970" b="10795"/>
            <wp:docPr id="7" name="图片 7" descr="400778057926138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0077805792613856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  <w:spacing w:before="0" w:beforeAutospacing="0" w:after="210" w:afterAutospacing="0"/>
        <w:ind w:firstLine="640" w:firstLineChars="20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PS：申报过程中如遇申报系统技术问题请致电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咨询</w:t>
      </w:r>
      <w:r>
        <w:rPr>
          <w:rFonts w:hint="eastAsia" w:ascii="仿宋" w:hAnsi="仿宋" w:eastAsia="仿宋" w:cs="仿宋"/>
          <w:sz w:val="32"/>
          <w:szCs w:val="32"/>
        </w:rPr>
        <w:t>0471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-</w:t>
      </w:r>
      <w:r>
        <w:rPr>
          <w:rFonts w:hint="eastAsia" w:ascii="仿宋" w:hAnsi="仿宋" w:eastAsia="仿宋" w:cs="仿宋"/>
          <w:sz w:val="32"/>
          <w:szCs w:val="32"/>
        </w:rPr>
        <w:t>3134033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spacing w:before="156" w:beforeLines="50" w:line="320" w:lineRule="exact"/>
        <w:jc w:val="left"/>
        <w:rPr>
          <w:rFonts w:hint="eastAsia" w:ascii="仿宋" w:hAnsi="仿宋" w:eastAsia="仿宋" w:cs="仿宋"/>
          <w:color w:val="000000"/>
          <w:sz w:val="32"/>
          <w:szCs w:val="32"/>
        </w:rPr>
      </w:pPr>
    </w:p>
    <w:p/>
    <w:sectPr>
      <w:footerReference r:id="rId3" w:type="default"/>
      <w:pgSz w:w="11906" w:h="16838"/>
      <w:pgMar w:top="1134" w:right="1797" w:bottom="1134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80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XAyHIUAgAAFQQAAA4AAABkcnMvZTJvRG9jLnhtbK1Ty47TMBTdI/EP&#10;lvc0adG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RcDIch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80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5E35E8"/>
    <w:rsid w:val="045E35E8"/>
    <w:rsid w:val="133C2F8E"/>
    <w:rsid w:val="14291E50"/>
    <w:rsid w:val="14D9713D"/>
    <w:rsid w:val="17B93A33"/>
    <w:rsid w:val="24CA0A6C"/>
    <w:rsid w:val="27A74B5D"/>
    <w:rsid w:val="35BB57AA"/>
    <w:rsid w:val="40C45EFE"/>
    <w:rsid w:val="531846B6"/>
    <w:rsid w:val="59663326"/>
    <w:rsid w:val="6D736878"/>
    <w:rsid w:val="6FDC1F1E"/>
    <w:rsid w:val="7ACB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nhideWhenUsed="0" w:uiPriority="1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仿宋_GB2312" w:asciiTheme="minorHAnsi" w:hAnsiTheme="minorHAnsi" w:eastAsiaTheme="minorEastAsia"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paragraph" w:styleId="2">
    <w:name w:val="heading 2"/>
    <w:basedOn w:val="1"/>
    <w:next w:val="1"/>
    <w:qFormat/>
    <w:uiPriority w:val="1"/>
    <w:pPr>
      <w:ind w:left="2812"/>
      <w:outlineLvl w:val="2"/>
    </w:pPr>
    <w:rPr>
      <w:rFonts w:ascii="方正小标宋简体" w:hAnsi="方正小标宋简体" w:eastAsia="方正小标宋简体"/>
      <w:sz w:val="44"/>
      <w:szCs w:val="44"/>
    </w:rPr>
  </w:style>
  <w:style w:type="paragraph" w:styleId="3">
    <w:name w:val="heading 3"/>
    <w:basedOn w:val="1"/>
    <w:next w:val="1"/>
    <w:qFormat/>
    <w:uiPriority w:val="1"/>
    <w:pPr>
      <w:ind w:left="748"/>
      <w:outlineLvl w:val="3"/>
    </w:pPr>
    <w:rPr>
      <w:rFonts w:ascii="方正小标宋简体" w:hAnsi="方正小标宋简体" w:eastAsia="方正小标宋简体"/>
      <w:b/>
      <w:bCs/>
      <w:sz w:val="36"/>
      <w:szCs w:val="36"/>
    </w:rPr>
  </w:style>
  <w:style w:type="character" w:default="1" w:styleId="7">
    <w:name w:val="Default Paragraph Font"/>
    <w:semiHidden/>
    <w:uiPriority w:val="0"/>
  </w:style>
  <w:style w:type="table" w:default="1" w:styleId="9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pPr>
      <w:spacing w:before="47"/>
      <w:ind w:left="120"/>
    </w:pPr>
    <w:rPr>
      <w:rFonts w:ascii="仿宋_GB2312" w:hAnsi="仿宋_GB2312" w:eastAsia="仿宋_GB2312"/>
      <w:sz w:val="32"/>
      <w:szCs w:val="32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styleId="8">
    <w:name w:val="page number"/>
    <w:basedOn w:val="7"/>
    <w:qFormat/>
    <w:uiPriority w:val="0"/>
  </w:style>
  <w:style w:type="paragraph" w:customStyle="1" w:styleId="10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251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2020-04-26T06:34:00Z</dcterms:created>
  <dc:creator>高鹏程（协会）</dc:creator>
  <cp:lastModifiedBy>朵朵</cp:lastModifiedBy>
  <cp:lastPrinted>2020-04-27T01:35:00Z</cp:lastPrinted>
  <dcterms:modified xsi:type="dcterms:W3CDTF">2021-06-25T07:11:18Z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